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厦门公物-竞争性谈判- GW2016-SH144-传感器实训室设备采购</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GW2016-SH144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联系方式：0592-5909030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传感器实训室设备采购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合同包一：传感器实训室设备采购1，1项；</w:t>
            </w:r>
          </w:p>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合同包二：传感器实训室设备采购2，1项；</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合同包一：人民币 16.253万元； 合同包二：人民币30万元。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节能、环境标志、信息安全产品、中小企业政府采购政策等，具体详见谈判文件。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一、供应商应当具备《中华人民共和国政府采购法》第二十二条第一款规定的基本条件，并提供下列证明材料：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（一）法人或者其他组织的营业执照等证明文件，自然人的身份证明；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供应商是法人或者其他组织的应提供营业执照等证明文件，供应商是自然人的应提供有效的自然人身份证明。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二、谈判代表是法定代表人，须提供法定代表人身份证复印件（正反面均需复印）；谈判代表若不是法定代表人，则必须提供法定代表人对谈判代表的授权书原件及谈判代表的身份证复印件（正反面均需复印）。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获取谈判文件时间：即日起至2016年11月30日下午17:30时止，逾期代理机构将不接受报名。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行：中国农业银行厦门非矿支行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号：40343001040010641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100元/合同包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2016-12-1 15：00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厦门市湖滨南路81号光大银行大厦21层开标大厅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杜小姐、黄先生  0592-2233020、2279331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发布时间为：2016-11-24 18:10:10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"http://www.xmzfcg.gov.cn/filemanager/download/download.jsp?id=56b87abf9dbcf1e3b400c9ea51d233a1&amp;sn=31517"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新采购报名表.zip</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http://www.xmzfcg.gov.cn/stockfile/stockfileAction.do?cmd=stockfile_view&amp;sn=58994</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57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