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745" w:type="dxa"/>
        <w:jc w:val="center"/>
        <w:tblCellSpacing w:w="0" w:type="dxa"/>
        <w:tblInd w:w="431" w:type="dxa"/>
        <w:shd w:val="clear"/>
        <w:tblLayout w:type="fixed"/>
        <w:tblCellMar>
          <w:top w:w="150" w:type="dxa"/>
          <w:left w:w="150" w:type="dxa"/>
          <w:bottom w:w="150" w:type="dxa"/>
          <w:right w:w="150" w:type="dxa"/>
        </w:tblCellMar>
      </w:tblPr>
      <w:tblGrid>
        <w:gridCol w:w="2200"/>
        <w:gridCol w:w="5545"/>
      </w:tblGrid>
      <w:tr>
        <w:tblPrEx>
          <w:shd w:val="clear"/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774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厦门吉百特-竞争性谈判-JBT2016-2191C-Z-陶艺大师工作室基础工程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采购项目编号/包号: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JBT2016-2191C-Z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采购人名称、地址和联系方式: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厦门城市职业学院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采购代理机构名称、地址和联系方式: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厦门吉百特投资咨询有限公司，湖滨东路408号体育中心综合楼6楼、0592-5379650。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采购项目名称: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陶艺大师工作室基础工程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项目主要内容(用途、数量、简要技术要求、招标项目性质):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Cs/>
                <w:kern w:val="2"/>
                <w:sz w:val="24"/>
                <w:szCs w:val="24"/>
                <w:lang w:val="en-US" w:eastAsia="zh-CN" w:bidi="ar"/>
              </w:rPr>
              <w:t>陶艺大师工作室基础工程</w:t>
            </w:r>
            <w:r>
              <w:rPr>
                <w:rFonts w:hint="eastAsia"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"/>
              </w:rPr>
              <w:t>，其他详见谈判文件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来源: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非市级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采购方式: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竞争性谈判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定标日期(确定成交日期):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2017-01-13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本项目信息公告日期: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2017-01-05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中标、成交供应商名称、地址: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厦门市珉发建筑工程有限公司、地址：禾祥西路12号经典大第7F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中标、成交项目主要内容(含品牌、规格型号、制造商、数量、主要配置、技术要求等):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陶艺大师工作室基础工程，其他详见谈判响应文件。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中标、成交金额(万元):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15.300000 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合同履行日期: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评标委员会(谈判小组、询价小组)成员名单: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陈汉平，池沈洋，邱雪智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采购项目联系人姓名和电话: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刘先生  0592-5379655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其他: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采购补充通知: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jc w:val="left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采购结果发布时间: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2017-01-13 19:02:47 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16" w:hRule="atLeast"/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采购文件: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jc w:val="left"/>
              <w:rPr>
                <w:rFonts w:hint="eastAsia" w:ascii="宋体"/>
                <w:sz w:val="18"/>
                <w:szCs w:val="18"/>
              </w:rPr>
            </w:pPr>
          </w:p>
        </w:tc>
      </w:tr>
    </w:tbl>
    <w:p>
      <w:r>
        <w:rPr>
          <w:rFonts w:hint="eastAsia"/>
        </w:rPr>
        <w:t>http://www.xmzfcg.gov.cn/claim/claimAction.do?cmd=claim_view&amp;sn=58098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0905EF"/>
    <w:rsid w:val="29925847"/>
    <w:rsid w:val="5D09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iPriority w:val="0"/>
    <w:pPr>
      <w:spacing w:line="360" w:lineRule="auto"/>
      <w:ind w:left="420" w:leftChars="200"/>
    </w:pPr>
    <w:rPr>
      <w:rFonts w:ascii="Times New Roman" w:hAnsi="Times New Roman" w:eastAsia="宋体"/>
      <w:sz w:val="28"/>
    </w:rPr>
  </w:style>
  <w:style w:type="character" w:styleId="4">
    <w:name w:val="FollowedHyperlink"/>
    <w:basedOn w:val="3"/>
    <w:uiPriority w:val="0"/>
    <w:rPr>
      <w:rFonts w:hint="eastAsia" w:ascii="宋体" w:hAnsi="宋体" w:eastAsia="宋体" w:cs="宋体"/>
      <w:color w:val="333333"/>
      <w:sz w:val="18"/>
      <w:szCs w:val="18"/>
      <w:u w:val="none"/>
    </w:rPr>
  </w:style>
  <w:style w:type="character" w:styleId="5">
    <w:name w:val="Hyperlink"/>
    <w:basedOn w:val="3"/>
    <w:uiPriority w:val="0"/>
    <w:rPr>
      <w:rFonts w:hint="eastAsia" w:ascii="宋体" w:hAnsi="宋体" w:eastAsia="宋体" w:cs="宋体"/>
      <w:color w:val="666666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2017-10-12T09:07:00Z</dcterms:created>
  <dc:creator>dell</dc:creator>
  <cp:lastModifiedBy>dell</cp:lastModifiedBy>
  <dcterms:modified xsi:type="dcterms:W3CDTF">2017-10-12T09:09:08Z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