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厦门公物－公开招标－GW2016-165-基于云计算的开放性数字技能实训基地设备采购</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GW2016-165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0592-5909730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厦门市湖滨南路81号光大银行大厦21楼，电话：0592-2230888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基于云计算的开放性数字技能实训基地设备采购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00" w:lineRule="atLeast"/>
              <w:ind w:left="0" w:right="0"/>
              <w:jc w:val="left"/>
            </w:pPr>
            <w:r>
              <w:rPr>
                <w:rFonts w:hint="eastAsia" w:ascii="宋体" w:hAnsi="宋体" w:eastAsia="宋体" w:cs="宋体"/>
                <w:kern w:val="0"/>
                <w:sz w:val="18"/>
                <w:szCs w:val="18"/>
                <w:lang w:val="en-US" w:eastAsia="zh-CN" w:bidi="ar"/>
              </w:rPr>
              <w:t>基于云计算的开放性数字技能实训基地设备采购1批；</w:t>
            </w:r>
          </w:p>
          <w:p>
            <w:pPr>
              <w:keepNext w:val="0"/>
              <w:keepLines w:val="0"/>
              <w:widowControl/>
              <w:suppressLineNumbers w:val="0"/>
              <w:jc w:val="left"/>
              <w:rPr>
                <w:sz w:val="18"/>
                <w:szCs w:val="18"/>
              </w:rPr>
            </w:pPr>
            <w:r>
              <w:rPr>
                <w:rFonts w:hint="eastAsia" w:ascii="宋体" w:hAnsi="宋体" w:eastAsia="宋体" w:cs="Times New Roman"/>
                <w:kern w:val="2"/>
                <w:sz w:val="18"/>
                <w:szCs w:val="18"/>
                <w:lang w:val="en-US" w:eastAsia="zh-CN" w:bidi="ar"/>
              </w:rPr>
              <w:t>具体内容及要求详见招标文件。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人民币157万元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节能、环境标志、信息安全产品、中小企业政府采购政策等，具体详见采购文件。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一、投标人应当具备《中华人民共和国政府采购法》第二十二条第一款规定的基本条件，并提供下列证明材料：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（一）法人或者其他组织的营业执照等证明文件，自然人的身份证明；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投标人是法人或者其他组织的应提供营业执照等证明文件；投标人是自然人的应提供有效的自然人身份证明。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（二）财务状况报告，依法缴纳税收和社会保障资金的相关材料；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的，应提供财务状况报告，包括“四表一注”，即资产负债表、利润表、现金流量表、所有者权益变动表及其附注；或提供银行出具的资信证明；或提供专业担保机构出具的投标担保函。针对小企业，根据《财政部关于印发&lt;小企业会计准则&gt;的通知》（财会〔2011〕17号）的规定，小企业的财务报表包括资产负债表、利润表、现金流量表及其附注，可以不含所有者权益变动表及其附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缴纳税收和社会保障资金的证明材料主要是供应商缴纳相应税收（如增值税、营业税或企业所得税等）的凭据，缴纳社会保险的凭据（专用收据或社会保险缴纳清单）。依法免税或不需要缴纳社会保障资金的供应商，应提供相应文件证明其依法免税或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（三）具备履行合同所必需的设备和专业技术能力的证明材料（可以提供证书、承诺书等）；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（四）参加政府采购活动前3年内在经营活动中没有重大违法记录的书面声明（或者在参加政府采购活动前3年内因违法经营被禁止在一定期限内参加政府采购活动，期限已届满）；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（五）具备法律、行政法规规定的其他条件的证明材料。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二、本项目不接受联合体投标。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三、投标人代表若不是法定代表人，则必须提供法定代表人对投标人代表的授权书原件。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四、在开标后至评审前，代理机构将通过中国政府采购网（www.ccgp.gov.cn/）、“信用中国”网站（www.creditchina.gov.cn）、 “信用厦门”网站（www.creditxm.gov.cn）、厦门市政府采购网（www.xmzfcg.gov.cn）等渠道全面查询投标人截止开标当日前3年内的信用及违法记录。对参加政府采购活动前3年内在经营活动中有重大违法记录的供应商，将依法取消其投标或中标资格。（“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获取招标文件时间：即日起至2016年11月19日下午17:30时止，逾期代理机构将不接受报名。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获取招标文件地点：厦门市湖滨南路81号光大银行大厦21楼咨询台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获取招标文件方式：现场或邮寄购买（如需邮寄，邮资到付）。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邮寄购买的请将购买招标文件的费用汇入此账号：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行：中国农业银行厦门非矿支行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号：40343001040010641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人民币200元/套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2016-11-24 9：30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开标时间同投标截止时间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厦门市湖里区云顶北路842号,厦门市行政服务中心4楼C区开标厅7（C406）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杜小姐、黄先生,0592-2233020、2279331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咨询时间：周一至周五工作日，上午8:00-12:00、下午14:30-17:30。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发布时间为：2016-11-04 19:06:13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"http://www.xmzfcg.gov.cn/filemanager/download/download.jsp?id=76526c31b7bc8b72af2a89d7d6c7a06f&amp;sn=30760"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新采购报名表.zip</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http://www.xmzfcg.gov.cn/stockfile/stockfileAction.do?cmd=stockfile_view&amp;sn=58455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E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