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公物投资-竞争性谈判- GT2016-SH098-厦门城市职业学院会议室屋面防水翻修-采购公告</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GT2016-SH098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 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 : 5909730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厦门城市职业学院会议室屋面防水翻修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bCs/>
                <w:kern w:val="0"/>
                <w:sz w:val="18"/>
                <w:szCs w:val="18"/>
                <w:lang w:val="en-US" w:eastAsia="zh-CN" w:bidi="ar"/>
              </w:rPr>
              <w:t>厦门城市职业学院会议室屋面防水翻修</w:t>
            </w:r>
          </w:p>
          <w:p>
            <w:pPr>
              <w:keepNext w:val="0"/>
              <w:keepLines w:val="0"/>
              <w:widowControl/>
              <w:suppressLineNumbers w:val="0"/>
              <w:jc w:val="left"/>
              <w:rPr>
                <w:sz w:val="18"/>
                <w:szCs w:val="18"/>
              </w:rPr>
            </w:pPr>
            <w:r>
              <w:rPr>
                <w:rFonts w:hint="eastAsia" w:ascii="宋体" w:hAnsi="宋体" w:eastAsia="宋体" w:cs="Times New Roman"/>
                <w:bCs/>
                <w:kern w:val="2"/>
                <w:sz w:val="18"/>
                <w:szCs w:val="18"/>
                <w:lang w:val="en-US" w:eastAsia="zh-CN" w:bidi="ar"/>
              </w:rPr>
              <w:t>其他详见谈判文件。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 30 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中小企业政府采购政策等，具体详见采购文件。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1、供应商应当具备政府采购法第二十二条规定的基本条件，并提供下列证明材料：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1.1法人或者其他组织的营业执照等具有独立承担民事责任能力的证明文件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1.2参加政府采购活动前3年内在经营活动中没有重大违法记录的书面声明（或者在参加政府采购活动前3年内因违法经营被禁止在一定期限内参加政府采购活动，期限已届满）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2、供应商须具有建设主管部门颁发的  建筑工程施工总承包三级及以上资质或防水防腐保温工程专业承包二级及以上资质，并提供资质证书复印件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3、供应商须提供安全生产许可证复印件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4、谈判代表是法定代表人，须提供法定代表人身份证复印件（正反面均需复印）；谈判代表若不是法定代表人，则必须提供法定代表人对谈判代表的授权书原件及谈判代表的身份证复印件（正反面均需复印）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具体详见谈判文件。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获取谈判文件时间：即日起至2017年1月13日上午12:00时止，逾期代理机构将不接受报名。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邮寄购买的请将采购文件费用汇入此账号：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行：光大银行厦门分行营业部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号：37510188000652846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人民币200元/套（含图纸）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2017-1-13 15：00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响应文件开启时间为响应文件递交截止时间之后，评审开始前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厦门市湖滨南路81号光大银行大厦14层AB单元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林小姐0592-2221109、0592-2221108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咨询时间：法定工作日的上午8:00-12:00、下午14:30-17:30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1、图纸、工程量清单请在“厦门市政府采购网（www.xmzfcg.gov.cn）”本项目采购公告的页面附件处下载，不再另外提供纸质图纸、清单文件。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发布时间为：2017-01-10 10:58:15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"http://www.xmzfcg.gov.cn/filemanager/download/download.jsp?id=77031886baf3b00818a95a97885ae248&amp;sn=33384"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1 公告附件 (1).rar</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xml:space="preserve"> </w:t>
            </w:r>
          </w:p>
        </w:tc>
      </w:tr>
    </w:tbl>
    <w:p>
      <w:r>
        <w:rPr>
          <w:rFonts w:hint="eastAsia"/>
        </w:rPr>
        <w:t>http://www.xmzfcg.gov.cn/stockfile/stockfileAction.do?cmd=stockfile_view&amp;sn=60247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0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2017-10-12T04:24:41Z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