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2922"/>
        <w:gridCol w:w="4823"/>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公物投资-竞争性磋商- GT2016-SH096-厦门城市职业学院南校区食堂一二层装修改造设计-采购公告</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GT2016-SH096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厦门城市职业学院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地址：厦门市前埔南路1263号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联系方式 0592-5909030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厦门市公物投资管理有限公司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厦门市湖滨南路81号光大银行大厦21层，电话：0592-2230888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厦门城市职业学院南校区食堂一二层装修改造设计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竞争性磋商</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4823" w:type="dxa"/>
            <w:shd w:val="clear"/>
            <w:vAlign w:val="center"/>
          </w:tcPr>
          <w:p>
            <w:pPr>
              <w:keepNext w:val="0"/>
              <w:keepLines w:val="0"/>
              <w:widowControl/>
              <w:suppressLineNumbers w:val="0"/>
              <w:spacing w:before="0" w:beforeAutospacing="0" w:after="0" w:afterAutospacing="0" w:line="340" w:lineRule="exact"/>
              <w:ind w:left="0" w:right="0"/>
              <w:jc w:val="left"/>
            </w:pPr>
            <w:r>
              <w:rPr>
                <w:rFonts w:hint="eastAsia" w:ascii="宋体" w:hAnsi="宋体" w:eastAsia="宋体" w:cs="宋体"/>
                <w:bCs/>
                <w:kern w:val="0"/>
                <w:sz w:val="18"/>
                <w:szCs w:val="18"/>
                <w:lang w:val="en-US" w:eastAsia="zh-CN" w:bidi="ar"/>
              </w:rPr>
              <w:t>厦门城市职业学院南校区食堂一二层装修改造设计</w:t>
            </w:r>
          </w:p>
          <w:p>
            <w:pPr>
              <w:keepNext w:val="0"/>
              <w:keepLines w:val="0"/>
              <w:widowControl/>
              <w:suppressLineNumbers w:val="0"/>
              <w:jc w:val="left"/>
              <w:rPr>
                <w:sz w:val="18"/>
                <w:szCs w:val="18"/>
              </w:rPr>
            </w:pPr>
            <w:r>
              <w:rPr>
                <w:rFonts w:hint="eastAsia" w:ascii="宋体" w:hAnsi="宋体" w:eastAsia="宋体" w:cs="Times New Roman"/>
                <w:bCs/>
                <w:kern w:val="2"/>
                <w:sz w:val="18"/>
                <w:szCs w:val="18"/>
                <w:lang w:val="en-US" w:eastAsia="zh-CN" w:bidi="ar"/>
              </w:rPr>
              <w:t>其他详见磋商文件。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 8 万元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具体详见采购文件。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1、供应商应当具备政府采购法第二十二条规定的基本条件，并提供下列证明材料：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1.1法人或者其他组织的营业执照等证明文件。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1.2参加政府采购活动前3年内在经营活动中没有重大违法记录的书面声明（或者在参加政府采购活动前3年内因违法经营被禁止在一定期限内参加政府采购活动，期限已届满）。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2、具备有效的建设行政主管部门颁发的工程设计建筑工程专业乙级资质（或以上）或工程设计建筑行业乙级资质（或以上）或工程设计综合甲级资质。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3、磋商代表是法定代表人，须提供法定代表人身份证复印件（正反面均需复印）；磋商代表若不是法定代表人，则必须提供法定代表人对磋商代表的授权书原件及磋商代表的身份证复印件（正反面均需复印）。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具体详见磋商文件。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获取磋商文件时间：即日起至2017年1月8日下午17:30时止，逾期代理机构将不接受报名。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获取磋商文件地点：厦门市湖滨南路81号光大银行大厦21楼咨询台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获取磋商文件方式：现场或邮寄购买（如需邮寄，邮资到付）。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邮寄购买的请将采购文件费用汇入此账号：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收款单位：厦门市公物投资管理有限公司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开 户 行：光大银行厦门分行营业部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账    号：37510188000652846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报名联系人：卢小姐，电话：0592-2230888，传真：0592-2225703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人民币100元/套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响应文件递交截止时间: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2017-1-9 15：30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响应文件开启时间及地点: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响应文件开启时间为响应文件递交截止时间之后，评审开始前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厦门市湖滨南路81号光大银行大厦14层AB单元会议室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林小姐0592-2221109、0592-2221108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咨询时间：法定工作日的上午8:00-12:00、下午14:30-17:30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1、图纸请在“厦门市政府采购网（www.xmzfcg.gov.cn）”本项目采购公告的页面附件处下载，不再另外提供纸质图纸文件。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2、其他相关费用的缴交账户：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保证金的缴交账户详见招标文件中指定的保证金缴交账户。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服务费的缴交账户详见招标文件或服务费缴交通知单中指定的服务费缴交账户。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缴错账户所产生的一切后果由供应商自行承担。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供应商报名及缴交其他费用时，必须提供纳税人识别号。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若供应商需开具增值税专用发票的，须完整的提供“①名称；②纳税人识别号；③地址、电话；④开户行及账号”等4项信息，并提供一般纳税人资格证明或曾开具的增值税专用发票复印件，否则一律开具增值税普通发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发票一经开出，概不更换。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供应商报名及缴交其他费用时，须提供供应商的纳税人识别号。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4823"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发布时间为：2016-12-30 16:48:39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附件:</w:t>
            </w: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"http://www.xmzfcg.gov.cn/filemanager/download/download.jsp?id=30b3417ad0834314970fcd15a986990f&amp;sn=33117" \t "http://www.xmzfcg.gov.cn/stockfile/_blank" </w:instrText>
            </w:r>
            <w:r>
              <w:rPr>
                <w:rFonts w:ascii="宋体" w:hAnsi="宋体" w:eastAsia="宋体" w:cs="宋体"/>
                <w:color w:val="000000"/>
                <w:kern w:val="0"/>
                <w:sz w:val="18"/>
                <w:szCs w:val="18"/>
                <w:u w:val="none"/>
                <w:lang w:val="en-US" w:eastAsia="zh-CN" w:bidi="ar"/>
              </w:rPr>
              <w:fldChar w:fldCharType="separate"/>
            </w:r>
            <w:r>
              <w:rPr>
                <w:rStyle w:val="4"/>
                <w:rFonts w:ascii="宋体" w:hAnsi="宋体" w:eastAsia="宋体" w:cs="宋体"/>
                <w:color w:val="000000"/>
                <w:sz w:val="18"/>
                <w:szCs w:val="18"/>
                <w:u w:val="none"/>
              </w:rPr>
              <w:t>1 公告附件.rar</w:t>
            </w:r>
            <w:r>
              <w:rPr>
                <w:rFonts w:ascii="宋体" w:hAnsi="宋体" w:eastAsia="宋体" w:cs="宋体"/>
                <w:color w:val="000000"/>
                <w:kern w:val="0"/>
                <w:sz w:val="18"/>
                <w:szCs w:val="18"/>
                <w:u w:val="none"/>
                <w:lang w:val="en-US" w:eastAsia="zh-CN" w:bidi="ar"/>
              </w:rPr>
              <w:fldChar w:fldCharType="end"/>
            </w:r>
          </w:p>
        </w:tc>
      </w:tr>
    </w:tbl>
    <w:p>
      <w:r>
        <w:rPr>
          <w:rFonts w:hint="eastAsia"/>
        </w:rPr>
        <w:t>http://www.xmzfcg.gov.cn/stockfile/stockfileAction.do?cmd=stockfile_view&amp;sn=60071</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A3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2017-10-12T04:30:17Z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