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公物投资-竞争性谈判- GT2016-SH058C-城市职业学院南校区足球场、篮球场围网工程-采购公告</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GT2016-SH058C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 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 : 5909730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城市职业学院南校区足球场、篮球场围网工程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bCs/>
                <w:kern w:val="0"/>
                <w:sz w:val="18"/>
                <w:szCs w:val="18"/>
                <w:lang w:val="en-US" w:eastAsia="zh-CN" w:bidi="ar"/>
              </w:rPr>
              <w:t>城市职业学院南校区足球场、篮球场围网工程</w:t>
            </w:r>
          </w:p>
          <w:p>
            <w:pPr>
              <w:keepNext w:val="0"/>
              <w:keepLines w:val="0"/>
              <w:widowControl/>
              <w:suppressLineNumbers w:val="0"/>
              <w:jc w:val="left"/>
              <w:rPr>
                <w:sz w:val="18"/>
                <w:szCs w:val="18"/>
              </w:rPr>
            </w:pPr>
            <w:r>
              <w:rPr>
                <w:rFonts w:hint="eastAsia" w:ascii="宋体" w:hAnsi="宋体" w:eastAsia="宋体" w:cs="Times New Roman"/>
                <w:bCs/>
                <w:kern w:val="2"/>
                <w:sz w:val="18"/>
                <w:szCs w:val="18"/>
                <w:lang w:val="en-US" w:eastAsia="zh-CN" w:bidi="ar"/>
              </w:rPr>
              <w:t>其他详见谈判文件。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 13.2924 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中小企业政府采购政策等，具体详见采购文件。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1、供应商应当具备政府采购法第二十二条规定的基本条件，并提供下列证明材料：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1.1法人或者其他组织的营业执照等具有独立承担民事责任能力的证明文件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1.2参加政府采购活动前3年内在经营活动中没有重大违法记录的书面声明（或者在参加政府采购活动前3年内因违法经营被禁止在一定期限内参加政府采购活动，期限已届满）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2、供应商须具有建设主管部门颁发的市政公用工程施工总承包叁级及以上资质，并提供资质证书复印件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3、供应商须提供安全生产许可证复印件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4、谈判代表是法定代表人，须提供法定代表人身份证复印件（正反面均需复印）；谈判代表若不是法定代表人，则必须提供法定代表人对谈判代表的授权书原件及谈判代表的身份证复印件（正反面均需复印）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5、代理机构将通过中国政府采购网（www.ccgp.gov.cn/）、“信用中国”网站（www.creditchina.gov.cn）、 “信用厦门”网站（www.creditxm.gov.cn）、厦门市政府采购网（www.xmzfcg.gov.cn）等渠道全面查询供应商截止评审当日前3年内的信用及违法记录。对参加政府采购活动前3年内在经营活动中有重大违法记录的供应商，将不得推荐为成交候选人。（“重大违法记录”指供应商因违法经营受到刑事处罚或者责令停产停业、吊销许可证或者执照、较大数额罚款等行政处罚，例如被列入失信被执行人、重大税收违法案件当事人名单、政府采购严重违法失信行为记录名单、“信用厦门”警示警告名单，受到政府采购行政处罚或者存在行贿犯罪记录，且相关信用惩戒期限未满，以及其他不符合《中华人民共和国政府采购法》第二十二条规定条件的。联合体成员存在重大违法记录的，视同联合体存在重大违法记录）具体详见谈判文件。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获取谈判文件时间：即日起至2016年11月23日下午17:30时止，逾期代理机构将不接受报名。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邮寄购买的请将采购文件费用汇入此账号：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行：光大银行厦门分行营业部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号：37510188000652846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人民币200元/套（含图纸）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2016-11-24 09：30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响应文件开启时间为响应文件递交截止时间之后，评审开始前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厦门市湖滨南路81号光大银行大厦14层AB单元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林小姐0592-2221109、0592-2221108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咨询时间：法定工作日的上午8:00-12:00、下午14:30-17:30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1、图纸请在“厦门市政府采购网（www.xmzfcg.gov.cn）”本项目采购公告的页面附件处下载，不再另外提供纸质图纸文件。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发布时间为：2016-11-18 17:27:15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"http://www.xmzfcg.gov.cn/filemanager/download/download.jsp?id=4cedb7be4c88b7dc1924a4071f4a7a02&amp;sn=31281"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1 公告附件.rar</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xml:space="preserve"> </w:t>
            </w:r>
          </w:p>
        </w:tc>
      </w:tr>
    </w:tbl>
    <w:p>
      <w:r>
        <w:rPr>
          <w:rFonts w:hint="eastAsia"/>
        </w:rPr>
        <w:t>http://www.xmzfcg.gov.cn/stockfile/stockfileAction.do?cmd=stockfile_view&amp;sn=58841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32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